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A8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新宋体" w:hAnsi="新宋体" w:eastAsia="新宋体"/>
          <w:sz w:val="44"/>
          <w:szCs w:val="44"/>
        </w:rPr>
      </w:pPr>
      <w:r>
        <w:rPr>
          <w:rFonts w:hint="eastAsia" w:ascii="新宋体" w:hAnsi="新宋体" w:eastAsia="新宋体"/>
          <w:sz w:val="44"/>
          <w:szCs w:val="44"/>
          <w:lang w:val="en-US" w:eastAsia="zh-CN"/>
        </w:rPr>
        <w:t xml:space="preserve">清 单 </w:t>
      </w:r>
      <w:r>
        <w:rPr>
          <w:rFonts w:hint="eastAsia" w:ascii="新宋体" w:hAnsi="新宋体" w:eastAsia="新宋体"/>
          <w:sz w:val="44"/>
          <w:szCs w:val="44"/>
        </w:rPr>
        <w:t>编 制 说 明</w:t>
      </w:r>
    </w:p>
    <w:p w14:paraId="1C56E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一、工程概况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56A91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“已交楼未进行消防验收项目”整改及校舍修缮项目(第4包：实验中学)，主要建设内容为采暖改造、消防设施维修改造等工程。</w:t>
      </w:r>
    </w:p>
    <w:p w14:paraId="11266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二、编制依据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57E77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color w:val="000000"/>
          <w:sz w:val="24"/>
          <w:szCs w:val="24"/>
          <w:highlight w:val="none"/>
          <w:shd w:val="clear" w:color="auto" w:fill="auto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1.</w:t>
      </w:r>
      <w:r>
        <w:rPr>
          <w:rFonts w:hint="eastAsia" w:ascii="新宋体" w:hAnsi="新宋体" w:eastAsia="新宋体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新宋体" w:hAnsi="新宋体" w:eastAsia="新宋体" w:cs="Times New Roman"/>
          <w:color w:val="000000"/>
          <w:sz w:val="24"/>
          <w:szCs w:val="24"/>
          <w:highlight w:val="none"/>
          <w:shd w:val="clear" w:color="auto" w:fill="auto"/>
          <w:lang w:val="en-US" w:eastAsia="zh-CN"/>
        </w:rPr>
        <w:t>施工设计图纸及相关标准图集</w:t>
      </w:r>
      <w:r>
        <w:rPr>
          <w:rFonts w:hint="eastAsia" w:ascii="新宋体" w:hAnsi="新宋体" w:eastAsia="新宋体" w:cs="Times New Roman"/>
          <w:color w:val="000000"/>
          <w:sz w:val="24"/>
          <w:szCs w:val="24"/>
          <w:highlight w:val="none"/>
          <w:shd w:val="clear" w:color="auto" w:fill="auto"/>
          <w:lang w:val="zh-CN" w:eastAsia="zh-CN"/>
        </w:rPr>
        <w:t>；</w:t>
      </w:r>
    </w:p>
    <w:p w14:paraId="0CE62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2.《陕西省建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设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工程工程量清单计价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标准及计算标准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24B8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3.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房屋建筑与装饰工程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2817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4.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通用安装工程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0F24C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5.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市政工程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751A6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6.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省园林绿化工程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4628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房屋建筑与装饰工程基价表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23F67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8.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通用安装工程基价表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2036B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9.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省市政工程基价表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6C954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10.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陕西省园林绿化工程基价表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4607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11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. 采用广联达云计价平台GCCP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.0（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7.5000.23.2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）版本编制。</w:t>
      </w:r>
    </w:p>
    <w:p w14:paraId="7717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三、编制范围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2C6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highlight w:val="none"/>
          <w:lang w:val="zh-CN" w:eastAsia="zh-CN"/>
        </w:rPr>
      </w:pPr>
      <w:r>
        <w:rPr>
          <w:rFonts w:hint="eastAsia" w:ascii="新宋体" w:hAnsi="新宋体" w:eastAsia="新宋体" w:cs="Times New Roman"/>
          <w:color w:val="000000"/>
          <w:sz w:val="24"/>
          <w:szCs w:val="24"/>
          <w:highlight w:val="none"/>
          <w:shd w:val="clear" w:color="auto" w:fill="auto"/>
          <w:lang w:val="en-US" w:eastAsia="zh-CN"/>
        </w:rPr>
        <w:t>施工设计图纸中的内容。</w:t>
      </w:r>
    </w:p>
    <w:p w14:paraId="78B03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四、其他说明：</w:t>
      </w:r>
    </w:p>
    <w:p w14:paraId="79444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1.</w:t>
      </w:r>
      <w:r>
        <w:rPr>
          <w:rFonts w:hint="eastAsia" w:ascii="新宋体" w:hAnsi="新宋体" w:eastAsia="新宋体" w:cs="Times New Roman"/>
          <w:color w:val="auto"/>
          <w:sz w:val="24"/>
          <w:szCs w:val="24"/>
          <w:lang w:val="en-US" w:eastAsia="zh-CN"/>
        </w:rPr>
        <w:t>招标代理服务费与造价咨询服务费不计入工程造价；</w:t>
      </w:r>
      <w:bookmarkStart w:id="0" w:name="_GoBack"/>
      <w:bookmarkEnd w:id="0"/>
    </w:p>
    <w:p w14:paraId="3D227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2.工程预留金10万元已计入其他项目费中；</w:t>
      </w:r>
    </w:p>
    <w:p w14:paraId="7B608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3.教学楼A、教学楼B、教学楼C、教学楼D、女生公寓楼、男生公寓楼、教</w:t>
      </w:r>
    </w:p>
    <w:p w14:paraId="79AAB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师公寓楼、实验楼、后勤综合楼、门卫墙面及吊顶等修补1500元/项计入到各单</w:t>
      </w:r>
    </w:p>
    <w:p w14:paraId="0DD60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位工程其他项目专业工程暂估价中；</w:t>
      </w:r>
    </w:p>
    <w:p w14:paraId="3E188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4.消防工程A、B、C、D教学楼消火栓管道注水5600元/项、图书综合楼火灾报警系统调试2800元/项、拆除烟感保护罩420元/项、安装电接点压力表含设备安装配管穿线500元/项、维修水泵控制柜及水泵2100元/项、维修电话420元/项、图书综合楼屋面风机故障维修700元/项、后勤综合楼消火栓管道注水1400元/项、后勤综合楼火灾报警系统维修调试2800元/项、维修风机手动启动功能1150元/项、压力开关接线420元/项、喷淋泵及消火栓泵调试1400元/项、</w:t>
      </w:r>
    </w:p>
    <w:p w14:paraId="25C52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喷淋管道打压注水及漏点维修7000元/项、安装试水接头接至下水口2500元/项、实验楼消火栓管道注水1400元/项、实验楼消防报警系统调试维修费2800元/项、男女生公寓楼消火栓管道注水2800元/项、消防控制室维修故障联动编程及调试4200元/项、CRT图形显示装置调试费23800元/项、连接接地装置280</w:t>
      </w:r>
    </w:p>
    <w:p w14:paraId="2E585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元/项计入到各单位工程其他项目专业工程暂估价中；</w:t>
      </w:r>
    </w:p>
    <w:p w14:paraId="08AF3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5.教学楼A、B、C、D、教师公寓楼、实验楼及门卫采暖全做；</w:t>
      </w:r>
    </w:p>
    <w:p w14:paraId="41B55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6.男、女生公寓楼采暖主立管做到位，支管及散热器只做1、2层；</w:t>
      </w:r>
    </w:p>
    <w:p w14:paraId="4DF3B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7.后勤综合楼只做管道，不换散热器，散热器拆除后重新安装；</w:t>
      </w:r>
    </w:p>
    <w:p w14:paraId="6B508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8.室外采暖全做；</w:t>
      </w:r>
    </w:p>
    <w:p w14:paraId="4AC03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9.教学楼A、B、C、D、男女生公寓楼、教师公寓楼、实验楼、后勤综合楼、</w:t>
      </w:r>
    </w:p>
    <w:p w14:paraId="4A250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图书综合楼及门卫给排水室内支管全做，主立管只换损坏部分；</w:t>
      </w:r>
    </w:p>
    <w:p w14:paraId="7E2BC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10.室外只做给水管；</w:t>
      </w:r>
    </w:p>
    <w:p w14:paraId="146F7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11.具体工程量清单详见附件。</w:t>
      </w:r>
    </w:p>
    <w:sectPr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306FF"/>
    <w:rsid w:val="04F33787"/>
    <w:rsid w:val="058068F2"/>
    <w:rsid w:val="1AC90DBB"/>
    <w:rsid w:val="1DEC43A7"/>
    <w:rsid w:val="3E39176E"/>
    <w:rsid w:val="46D72FA8"/>
    <w:rsid w:val="49202F44"/>
    <w:rsid w:val="4AE81250"/>
    <w:rsid w:val="592468BC"/>
    <w:rsid w:val="697849C8"/>
    <w:rsid w:val="69E97F1A"/>
    <w:rsid w:val="6C6722A5"/>
    <w:rsid w:val="75596138"/>
    <w:rsid w:val="763E6124"/>
    <w:rsid w:val="7A93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986</Words>
  <Characters>1116</Characters>
  <Lines>0</Lines>
  <Paragraphs>0</Paragraphs>
  <TotalTime>0</TotalTime>
  <ScaleCrop>false</ScaleCrop>
  <LinksUpToDate>false</LinksUpToDate>
  <CharactersWithSpaces>1123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2025-08-06T07:08:00Z</dcterms:created>
  <dc:creator>盼</dc:creator>
  <cp:lastModifiedBy>念念</cp:lastModifiedBy>
  <dcterms:modified xsi:type="dcterms:W3CDTF">2025-11-17T09:17:11Z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74F849D574C54A52A275FC3D9CDB4071_11</vt:lpwstr>
  </property>
  <property fmtid="{D5CDD505-2E9C-101B-9397-08002B2CF9AE}" pid="4" name="KSOTemplateDocerSaveRecord">
    <vt:lpwstr>eyJoZGlkIjoiN2U5ZmNkOWIwNTVkODE1NTg1Y2I3MTEzMmUwNGZlNWEiLCJ1c2VySWQiOiIzNDczMDgyMjIifQ==</vt:lpwstr>
  </property>
</Properties>
</file>